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E5A9" w14:textId="35A5E458" w:rsidR="00775903" w:rsidRDefault="00775903" w:rsidP="00775903">
      <w:pPr>
        <w:pStyle w:val="Title"/>
        <w:jc w:val="left"/>
        <w:rPr>
          <w:u w:val="none"/>
        </w:rPr>
      </w:pPr>
      <w:proofErr w:type="spellStart"/>
      <w:proofErr w:type="gramStart"/>
      <w:r>
        <w:rPr>
          <w:u w:val="none"/>
        </w:rPr>
        <w:t>Name:_</w:t>
      </w:r>
      <w:proofErr w:type="gramEnd"/>
      <w:r>
        <w:rPr>
          <w:u w:val="none"/>
        </w:rPr>
        <w:t>_____</w:t>
      </w:r>
      <w:r w:rsidRPr="007A1D7B">
        <w:t>__</w:t>
      </w:r>
      <w:r w:rsidR="007A1D7B" w:rsidRPr="007A1D7B">
        <w:rPr>
          <w:color w:val="FF0000"/>
        </w:rPr>
        <w:t>KEY</w:t>
      </w:r>
      <w:r w:rsidRPr="007A1D7B">
        <w:t>___________</w:t>
      </w:r>
      <w:r>
        <w:rPr>
          <w:u w:val="none"/>
        </w:rPr>
        <w:t>Date</w:t>
      </w:r>
      <w:proofErr w:type="spellEnd"/>
      <w:r>
        <w:rPr>
          <w:u w:val="none"/>
        </w:rPr>
        <w:t>:____________</w:t>
      </w:r>
    </w:p>
    <w:p w14:paraId="66AB6055" w14:textId="77777777" w:rsidR="00775903" w:rsidRDefault="00775903">
      <w:pPr>
        <w:pStyle w:val="Title"/>
        <w:rPr>
          <w:u w:val="none"/>
        </w:rPr>
      </w:pPr>
    </w:p>
    <w:p w14:paraId="579B803C" w14:textId="394C3907" w:rsidR="004A203F" w:rsidRDefault="00775903">
      <w:pPr>
        <w:pStyle w:val="Title"/>
        <w:rPr>
          <w:u w:val="none"/>
        </w:rPr>
      </w:pPr>
      <w:r>
        <w:rPr>
          <w:u w:val="none"/>
        </w:rPr>
        <w:t>Experimental Procedural Analysis</w:t>
      </w:r>
    </w:p>
    <w:p w14:paraId="3C34941D" w14:textId="21FC68A3" w:rsidR="007A1D7B" w:rsidRPr="007A1D7B" w:rsidRDefault="007A1D7B">
      <w:pPr>
        <w:pStyle w:val="Title"/>
        <w:rPr>
          <w:i/>
          <w:iCs/>
          <w:color w:val="FF0000"/>
          <w:u w:val="none"/>
        </w:rPr>
      </w:pPr>
      <w:r>
        <w:rPr>
          <w:i/>
          <w:iCs/>
          <w:color w:val="FF0000"/>
          <w:u w:val="none"/>
        </w:rPr>
        <w:t>A</w:t>
      </w:r>
      <w:r w:rsidRPr="007A1D7B">
        <w:rPr>
          <w:i/>
          <w:iCs/>
          <w:color w:val="FF0000"/>
          <w:u w:val="none"/>
        </w:rPr>
        <w:t>nswers below are just the obvious errors. Students may be able to justify other errors.</w:t>
      </w:r>
    </w:p>
    <w:p w14:paraId="03935218" w14:textId="77777777" w:rsidR="004A203F" w:rsidRDefault="004A203F">
      <w:pPr>
        <w:jc w:val="center"/>
        <w:rPr>
          <w:b/>
          <w:bCs/>
          <w:u w:val="single"/>
        </w:rPr>
      </w:pPr>
    </w:p>
    <w:p w14:paraId="45C12375" w14:textId="77777777" w:rsidR="004A203F" w:rsidRDefault="004A203F">
      <w:r>
        <w:rPr>
          <w:b/>
          <w:bCs/>
        </w:rPr>
        <w:t xml:space="preserve">Directions: </w:t>
      </w:r>
      <w:r w:rsidR="005617DF">
        <w:t>Find six</w:t>
      </w:r>
      <w:r w:rsidR="00775903">
        <w:t xml:space="preserve"> errors </w:t>
      </w:r>
      <w:r w:rsidR="00581DD7">
        <w:t>in the experimental procedure/</w:t>
      </w:r>
      <w:r w:rsidR="00775903">
        <w:t>experimental design</w:t>
      </w:r>
      <w:r w:rsidR="00581DD7">
        <w:t>. Identify them by circling</w:t>
      </w:r>
      <w:r w:rsidR="00775903">
        <w:t xml:space="preserve"> or making a note next to each error/suggested fix. </w:t>
      </w:r>
    </w:p>
    <w:p w14:paraId="1D7A16F3" w14:textId="77777777" w:rsidR="004A203F" w:rsidRDefault="004A203F"/>
    <w:p w14:paraId="77432E77" w14:textId="3835C30F" w:rsidR="00775903" w:rsidRPr="007A1D7B" w:rsidRDefault="00775903" w:rsidP="007A1D7B">
      <w:pPr>
        <w:pStyle w:val="Heading1"/>
        <w:rPr>
          <w:bCs/>
          <w:iCs/>
          <w:u w:val="none"/>
        </w:rPr>
      </w:pPr>
      <w:r w:rsidRPr="00775903">
        <w:rPr>
          <w:bCs/>
          <w:iCs/>
          <w:u w:val="none"/>
        </w:rPr>
        <w:t>What is the effect of light intensity on the rate of photosynthesis of elodea?</w:t>
      </w:r>
    </w:p>
    <w:p w14:paraId="675A73E7" w14:textId="77777777" w:rsidR="00775903" w:rsidRDefault="00775903" w:rsidP="00775903">
      <w:pPr>
        <w:rPr>
          <w:b/>
          <w:bCs/>
        </w:rPr>
      </w:pPr>
      <w:r w:rsidRPr="00775903">
        <w:rPr>
          <w:b/>
          <w:bCs/>
        </w:rPr>
        <w:t>Procedure</w:t>
      </w:r>
    </w:p>
    <w:p w14:paraId="141D5BAF" w14:textId="77777777" w:rsidR="00581DD7" w:rsidRPr="00775903" w:rsidRDefault="00581DD7" w:rsidP="00775903">
      <w:pPr>
        <w:rPr>
          <w:b/>
          <w:bCs/>
        </w:rPr>
      </w:pPr>
    </w:p>
    <w:p w14:paraId="4552F83B" w14:textId="36F0C05B" w:rsidR="00581DD7" w:rsidRDefault="00C058DC" w:rsidP="00775903">
      <w:pPr>
        <w:rPr>
          <w:bCs/>
        </w:rPr>
      </w:pPr>
      <w:r>
        <w:rPr>
          <w:bCs/>
          <w:noProof/>
        </w:rPr>
        <w:pict w14:anchorId="26EB8F95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73.2pt;margin-top:37.4pt;width:78.6pt;height:16.8pt;z-index:251667456">
            <v:textbox>
              <w:txbxContent>
                <w:p w14:paraId="3C062145" w14:textId="67CD9230" w:rsidR="00C058DC" w:rsidRPr="00C058DC" w:rsidRDefault="00C058D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C058DC">
                    <w:rPr>
                      <w:color w:val="FF0000"/>
                      <w:sz w:val="18"/>
                      <w:szCs w:val="18"/>
                    </w:rPr>
                    <w:t xml:space="preserve">What materials? </w:t>
                  </w:r>
                </w:p>
              </w:txbxContent>
            </v:textbox>
          </v:shape>
        </w:pict>
      </w:r>
      <w:r w:rsidR="00775903" w:rsidRPr="00775903">
        <w:rPr>
          <w:b/>
          <w:bCs/>
        </w:rPr>
        <w:t>1. Cut the stem</w:t>
      </w:r>
      <w:r w:rsidR="00775903" w:rsidRPr="00775903">
        <w:rPr>
          <w:bCs/>
        </w:rPr>
        <w:t xml:space="preserve"> of a bubbling </w:t>
      </w:r>
      <w:r w:rsidR="00581DD7">
        <w:rPr>
          <w:bCs/>
        </w:rPr>
        <w:t>elodea (water weed)</w:t>
      </w:r>
      <w:r w:rsidR="00775903" w:rsidRPr="00775903">
        <w:rPr>
          <w:bCs/>
        </w:rPr>
        <w:t xml:space="preserve"> which has been well illuminated to about 5cm. Place the cut surface upwards in a test tube containing sodium </w:t>
      </w:r>
      <w:r w:rsidR="00605206" w:rsidRPr="00775903">
        <w:rPr>
          <w:bCs/>
        </w:rPr>
        <w:t>hydrogen carbonate</w:t>
      </w:r>
      <w:r w:rsidR="00775903" w:rsidRPr="00775903">
        <w:rPr>
          <w:bCs/>
        </w:rPr>
        <w:t xml:space="preserve"> solution.</w:t>
      </w:r>
    </w:p>
    <w:p w14:paraId="1B09B6FE" w14:textId="168678E5" w:rsidR="00581DD7" w:rsidRDefault="00605206" w:rsidP="00775903">
      <w:pPr>
        <w:rPr>
          <w:bCs/>
        </w:rPr>
      </w:pPr>
      <w:r>
        <w:rPr>
          <w:bCs/>
          <w:noProof/>
        </w:rPr>
        <w:pict w14:anchorId="360B4889">
          <v:oval id="_x0000_s1026" style="position:absolute;margin-left:-14.4pt;margin-top:9.8pt;width:133.8pt;height:26.4pt;z-index:251658240" filled="f" strokecolor="red"/>
        </w:pict>
      </w:r>
    </w:p>
    <w:p w14:paraId="5EBDF3A8" w14:textId="3FD8ABF4" w:rsidR="00581DD7" w:rsidRDefault="00A00ED5" w:rsidP="00775903">
      <w:pPr>
        <w:rPr>
          <w:bCs/>
        </w:rPr>
      </w:pPr>
      <w:r>
        <w:rPr>
          <w:bCs/>
          <w:noProof/>
        </w:rPr>
        <w:pict w14:anchorId="26EB8F95">
          <v:shape id="_x0000_s1039" type="#_x0000_t202" style="position:absolute;margin-left:324.6pt;margin-top:99.2pt;width:133.8pt;height:16.8pt;z-index:251670528">
            <v:textbox>
              <w:txbxContent>
                <w:p w14:paraId="56CF16EE" w14:textId="021AF45E" w:rsidR="00A00ED5" w:rsidRPr="00C058DC" w:rsidRDefault="00A00ED5" w:rsidP="00A00ED5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Needs to be more specific</w:t>
                  </w:r>
                  <w:r w:rsidR="00650F51">
                    <w:rPr>
                      <w:color w:val="FF000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26EB8F95">
          <v:shape id="_x0000_s1038" type="#_x0000_t202" style="position:absolute;margin-left:51.6pt;margin-top:68.6pt;width:128.4pt;height:22.2pt;z-index:251669504">
            <v:textbox>
              <w:txbxContent>
                <w:p w14:paraId="4E719EB9" w14:textId="6520B917" w:rsidR="00A00ED5" w:rsidRPr="00C058DC" w:rsidRDefault="00A00ED5" w:rsidP="00A00ED5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At what point is it necessary? </w:t>
                  </w:r>
                  <w:r w:rsidRPr="00C058DC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26EB8F95">
          <v:shape id="_x0000_s1037" type="#_x0000_t202" style="position:absolute;margin-left:208.2pt;margin-top:6.8pt;width:114pt;height:16.8pt;z-index:251668480">
            <v:textbox>
              <w:txbxContent>
                <w:p w14:paraId="538BBA46" w14:textId="1B084133" w:rsidR="00A00ED5" w:rsidRPr="00C058DC" w:rsidRDefault="00A00ED5" w:rsidP="00A00ED5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How much water</w:t>
                  </w:r>
                  <w:r w:rsidRPr="00C058DC">
                    <w:rPr>
                      <w:color w:val="FF0000"/>
                      <w:sz w:val="18"/>
                      <w:szCs w:val="18"/>
                    </w:rPr>
                    <w:t xml:space="preserve">? </w:t>
                  </w:r>
                </w:p>
              </w:txbxContent>
            </v:textbox>
          </v:shape>
        </w:pict>
      </w:r>
      <w:r w:rsidR="00605206">
        <w:rPr>
          <w:bCs/>
          <w:noProof/>
        </w:rPr>
        <w:pict w14:anchorId="360B4889">
          <v:oval id="_x0000_s1027" style="position:absolute;margin-left:173.4pt;margin-top:20.6pt;width:44.4pt;height:27pt;z-index:251659264" filled="f" strokecolor="red"/>
        </w:pict>
      </w:r>
      <w:r w:rsidR="00605206">
        <w:rPr>
          <w:bCs/>
          <w:noProof/>
        </w:rPr>
        <w:pict w14:anchorId="360B4889">
          <v:oval id="_x0000_s1029" style="position:absolute;margin-left:199.8pt;margin-top:95.6pt;width:124.8pt;height:19.8pt;z-index:251661312" filled="f" strokecolor="red"/>
        </w:pict>
      </w:r>
      <w:r w:rsidR="00605206">
        <w:rPr>
          <w:bCs/>
          <w:noProof/>
        </w:rPr>
        <w:pict w14:anchorId="360B4889">
          <v:oval id="_x0000_s1028" style="position:absolute;margin-left:-9pt;margin-top:69.2pt;width:63.6pt;height:19.8pt;z-index:251660288" filled="f" strokecolor="red"/>
        </w:pict>
      </w:r>
      <w:r w:rsidR="00581DD7">
        <w:rPr>
          <w:bCs/>
        </w:rPr>
        <w:t>2. Gather all materials.</w:t>
      </w:r>
      <w:r w:rsidR="00581DD7">
        <w:rPr>
          <w:bCs/>
        </w:rPr>
        <w:br/>
      </w:r>
      <w:r w:rsidR="00581DD7">
        <w:rPr>
          <w:bCs/>
        </w:rPr>
        <w:br/>
        <w:t>3</w:t>
      </w:r>
      <w:r w:rsidR="00775903" w:rsidRPr="00775903">
        <w:rPr>
          <w:bCs/>
        </w:rPr>
        <w:t>. Place the test tube in the beaker of water and </w:t>
      </w:r>
      <w:r w:rsidR="00775903" w:rsidRPr="00775903">
        <w:rPr>
          <w:b/>
          <w:bCs/>
        </w:rPr>
        <w:t>note the temperature</w:t>
      </w:r>
      <w:r w:rsidR="00775903" w:rsidRPr="00775903">
        <w:rPr>
          <w:bCs/>
        </w:rPr>
        <w:t>. The beaker of water acts as a heat filter or heat shield, so its temperature should be checked at intervals to ensure that it is constant throughout the experiment; the water should be renewed if necessary.</w:t>
      </w:r>
      <w:r w:rsidR="00775903" w:rsidRPr="00775903">
        <w:rPr>
          <w:bCs/>
        </w:rPr>
        <w:br/>
      </w:r>
      <w:r w:rsidR="00581DD7">
        <w:rPr>
          <w:bCs/>
        </w:rPr>
        <w:br/>
        <w:t>4</w:t>
      </w:r>
      <w:r w:rsidR="00581DD7" w:rsidRPr="00775903">
        <w:rPr>
          <w:bCs/>
        </w:rPr>
        <w:t>. </w:t>
      </w:r>
      <w:r w:rsidR="00581DD7" w:rsidRPr="00775903">
        <w:rPr>
          <w:b/>
          <w:bCs/>
        </w:rPr>
        <w:t>Darken</w:t>
      </w:r>
      <w:r w:rsidR="00581DD7" w:rsidRPr="00775903">
        <w:rPr>
          <w:bCs/>
        </w:rPr>
        <w:t> the laboratory by turning off as many lights as possible.</w:t>
      </w:r>
    </w:p>
    <w:p w14:paraId="38395584" w14:textId="242302FF" w:rsidR="00775903" w:rsidRPr="00775903" w:rsidRDefault="00AF7171" w:rsidP="00775903">
      <w:pPr>
        <w:rPr>
          <w:bCs/>
        </w:rPr>
      </w:pPr>
      <w:r>
        <w:rPr>
          <w:bCs/>
          <w:noProof/>
        </w:rPr>
        <w:pict w14:anchorId="26EB8F95">
          <v:shape id="_x0000_s1041" type="#_x0000_t202" style="position:absolute;margin-left:-84.6pt;margin-top:28.45pt;width:156.6pt;height:16.8pt;z-index:251672576">
            <v:textbox>
              <w:txbxContent>
                <w:p w14:paraId="3DBA2A30" w14:textId="47719521" w:rsidR="00AF7171" w:rsidRPr="00C058DC" w:rsidRDefault="00AF7171" w:rsidP="00AF7171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Does not make sense given the order.</w:t>
                  </w:r>
                </w:p>
              </w:txbxContent>
            </v:textbox>
          </v:shape>
        </w:pict>
      </w:r>
      <w:r w:rsidR="00A83C66">
        <w:rPr>
          <w:bCs/>
          <w:noProof/>
        </w:rPr>
        <w:pict w14:anchorId="26EB8F95">
          <v:shape id="_x0000_s1040" type="#_x0000_t202" style="position:absolute;margin-left:229.2pt;margin-top:14.65pt;width:133.8pt;height:16.8pt;z-index:251671552">
            <v:textbox>
              <w:txbxContent>
                <w:p w14:paraId="6F1431F4" w14:textId="77777777" w:rsidR="00A83C66" w:rsidRPr="00C058DC" w:rsidRDefault="00A83C66" w:rsidP="00A83C66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Needs to be more specific.</w:t>
                  </w:r>
                </w:p>
              </w:txbxContent>
            </v:textbox>
          </v:shape>
        </w:pict>
      </w:r>
      <w:r w:rsidR="00605206">
        <w:rPr>
          <w:bCs/>
          <w:noProof/>
        </w:rPr>
        <w:pict w14:anchorId="360B4889">
          <v:oval id="_x0000_s1031" style="position:absolute;margin-left:67.8pt;margin-top:39.85pt;width:73.8pt;height:19.8pt;z-index:251663360" filled="f" strokecolor="red"/>
        </w:pict>
      </w:r>
      <w:r w:rsidR="00605206">
        <w:rPr>
          <w:bCs/>
          <w:noProof/>
        </w:rPr>
        <w:pict w14:anchorId="360B4889">
          <v:oval id="_x0000_s1030" style="position:absolute;margin-left:185.4pt;margin-top:12.25pt;width:43.2pt;height:19.8pt;z-index:251662336" filled="f" strokecolor="red"/>
        </w:pict>
      </w:r>
      <w:r w:rsidR="00581DD7">
        <w:rPr>
          <w:bCs/>
        </w:rPr>
        <w:br/>
        <w:t>5</w:t>
      </w:r>
      <w:r w:rsidR="00775903" w:rsidRPr="00775903">
        <w:rPr>
          <w:bCs/>
        </w:rPr>
        <w:t>. Attach the </w:t>
      </w:r>
      <w:r w:rsidR="00775903" w:rsidRPr="00775903">
        <w:rPr>
          <w:b/>
          <w:bCs/>
        </w:rPr>
        <w:t>gas-collecting apparatus,</w:t>
      </w:r>
      <w:r w:rsidR="00775903" w:rsidRPr="00775903">
        <w:rPr>
          <w:bCs/>
        </w:rPr>
        <w:t> if any.</w:t>
      </w:r>
      <w:r w:rsidR="00775903" w:rsidRPr="00775903">
        <w:rPr>
          <w:bCs/>
        </w:rPr>
        <w:br/>
      </w:r>
    </w:p>
    <w:p w14:paraId="0A92687F" w14:textId="29C7E74F" w:rsidR="00581DD7" w:rsidRDefault="00581DD7" w:rsidP="00775903">
      <w:pPr>
        <w:rPr>
          <w:bCs/>
        </w:rPr>
      </w:pPr>
      <w:r>
        <w:rPr>
          <w:bCs/>
        </w:rPr>
        <w:t>6</w:t>
      </w:r>
      <w:r w:rsidR="005617DF">
        <w:rPr>
          <w:bCs/>
        </w:rPr>
        <w:t>. Repeat steps four and five</w:t>
      </w:r>
      <w:r w:rsidRPr="00775903">
        <w:rPr>
          <w:bCs/>
        </w:rPr>
        <w:t>, with </w:t>
      </w:r>
      <w:r w:rsidRPr="00775903">
        <w:rPr>
          <w:b/>
          <w:bCs/>
        </w:rPr>
        <w:t>increasing distances</w:t>
      </w:r>
      <w:r w:rsidRPr="00775903">
        <w:rPr>
          <w:bCs/>
        </w:rPr>
        <w:t xml:space="preserve"> away from the light source </w:t>
      </w:r>
      <w:proofErr w:type="gramStart"/>
      <w:r w:rsidRPr="00775903">
        <w:rPr>
          <w:bCs/>
        </w:rPr>
        <w:t>e.g.</w:t>
      </w:r>
      <w:proofErr w:type="gramEnd"/>
      <w:r w:rsidRPr="00775903">
        <w:rPr>
          <w:bCs/>
        </w:rPr>
        <w:t xml:space="preserve"> 20 cm, 30 cm, 40 c</w:t>
      </w:r>
      <w:r w:rsidR="005617DF">
        <w:rPr>
          <w:bCs/>
        </w:rPr>
        <w:t>m and 50 cm. Light intensity is</w:t>
      </w:r>
      <w:r w:rsidRPr="00775903">
        <w:rPr>
          <w:bCs/>
        </w:rPr>
        <w:t xml:space="preserve"> inversely proportional </w:t>
      </w:r>
      <w:r w:rsidR="005617DF" w:rsidRPr="00775903">
        <w:rPr>
          <w:bCs/>
        </w:rPr>
        <w:t>to the</w:t>
      </w:r>
      <w:r w:rsidRPr="00775903">
        <w:rPr>
          <w:bCs/>
        </w:rPr>
        <w:t xml:space="preserve"> square of the distance, so as the distance is increased the light intensity decreases.  Note that doubling the distance does not half the intensity, rather quarters it.</w:t>
      </w:r>
    </w:p>
    <w:p w14:paraId="2DBF84D0" w14:textId="3622B73C" w:rsidR="00581DD7" w:rsidRDefault="006B6912" w:rsidP="00775903">
      <w:pPr>
        <w:rPr>
          <w:bCs/>
        </w:rPr>
      </w:pPr>
      <w:r>
        <w:rPr>
          <w:bCs/>
          <w:noProof/>
        </w:rPr>
        <w:pict w14:anchorId="26EB8F95">
          <v:shape id="_x0000_s1042" type="#_x0000_t202" style="position:absolute;margin-left:156pt;margin-top:27.25pt;width:133.8pt;height:16.8pt;z-index:251673600">
            <v:textbox>
              <w:txbxContent>
                <w:p w14:paraId="3C92795E" w14:textId="37DEF65A" w:rsidR="006B6912" w:rsidRPr="00C058DC" w:rsidRDefault="006B6912" w:rsidP="006B6912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Needs to be more precise.</w:t>
                  </w:r>
                </w:p>
              </w:txbxContent>
            </v:textbox>
          </v:shape>
        </w:pict>
      </w:r>
      <w:r w:rsidR="00605206">
        <w:rPr>
          <w:bCs/>
          <w:noProof/>
        </w:rPr>
        <w:pict w14:anchorId="360B4889">
          <v:oval id="_x0000_s1033" style="position:absolute;margin-left:49.8pt;margin-top:24.85pt;width:105.6pt;height:19.8pt;z-index:251664384" filled="f" strokecolor="red"/>
        </w:pict>
      </w:r>
      <w:r w:rsidR="00581DD7" w:rsidRPr="00775903">
        <w:rPr>
          <w:bCs/>
        </w:rPr>
        <w:br/>
      </w:r>
      <w:r w:rsidR="00581DD7">
        <w:rPr>
          <w:bCs/>
        </w:rPr>
        <w:t>7</w:t>
      </w:r>
      <w:r w:rsidR="00581DD7" w:rsidRPr="00581DD7">
        <w:rPr>
          <w:bCs/>
        </w:rPr>
        <w:t>.</w:t>
      </w:r>
      <w:r w:rsidR="00581DD7">
        <w:rPr>
          <w:b/>
          <w:bCs/>
        </w:rPr>
        <w:t xml:space="preserve"> Place lamp </w:t>
      </w:r>
      <w:r w:rsidR="00775903" w:rsidRPr="00775903">
        <w:rPr>
          <w:b/>
          <w:bCs/>
        </w:rPr>
        <w:t>away</w:t>
      </w:r>
      <w:r w:rsidR="00775903" w:rsidRPr="00775903">
        <w:rPr>
          <w:bCs/>
        </w:rPr>
        <w:t> </w:t>
      </w:r>
      <w:r w:rsidR="00581DD7">
        <w:rPr>
          <w:bCs/>
        </w:rPr>
        <w:t>from </w:t>
      </w:r>
      <w:r w:rsidR="00775903" w:rsidRPr="00775903">
        <w:rPr>
          <w:bCs/>
        </w:rPr>
        <w:t>the beaker. Allow the plant to equilibrate or adj</w:t>
      </w:r>
      <w:r w:rsidR="005617DF">
        <w:rPr>
          <w:bCs/>
        </w:rPr>
        <w:t>ust to the light intensity for two-three</w:t>
      </w:r>
      <w:r w:rsidR="00775903" w:rsidRPr="00775903">
        <w:rPr>
          <w:bCs/>
        </w:rPr>
        <w:t xml:space="preserve"> minutes</w:t>
      </w:r>
    </w:p>
    <w:p w14:paraId="2756EDA4" w14:textId="05AA158D" w:rsidR="00775903" w:rsidRPr="00775903" w:rsidRDefault="007A1D7B" w:rsidP="00775903">
      <w:pPr>
        <w:rPr>
          <w:bCs/>
        </w:rPr>
      </w:pPr>
      <w:r>
        <w:rPr>
          <w:bCs/>
          <w:noProof/>
        </w:rPr>
        <w:pict w14:anchorId="26EB8F95">
          <v:shape id="_x0000_s1044" type="#_x0000_t202" style="position:absolute;margin-left:195.6pt;margin-top:54.25pt;width:133.8pt;height:16.8pt;z-index:251675648">
            <v:textbox>
              <w:txbxContent>
                <w:p w14:paraId="09D8F156" w14:textId="77777777" w:rsidR="007A1D7B" w:rsidRPr="00C058DC" w:rsidRDefault="007A1D7B" w:rsidP="007A1D7B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Needs to be more specific.</w:t>
                  </w:r>
                </w:p>
              </w:txbxContent>
            </v:textbox>
          </v:shape>
        </w:pict>
      </w:r>
      <w:r w:rsidR="006B6912">
        <w:rPr>
          <w:bCs/>
          <w:noProof/>
        </w:rPr>
        <w:pict w14:anchorId="26EB8F95">
          <v:shape id="_x0000_s1043" type="#_x0000_t202" style="position:absolute;margin-left:276pt;margin-top:1.45pt;width:133.8pt;height:16.8pt;z-index:251674624">
            <v:textbox>
              <w:txbxContent>
                <w:p w14:paraId="6A91313A" w14:textId="77777777" w:rsidR="006B6912" w:rsidRPr="00C058DC" w:rsidRDefault="006B6912" w:rsidP="006B6912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Needs to be more specific.</w:t>
                  </w:r>
                </w:p>
              </w:txbxContent>
            </v:textbox>
          </v:shape>
        </w:pict>
      </w:r>
      <w:r w:rsidR="00C058DC">
        <w:rPr>
          <w:bCs/>
          <w:noProof/>
        </w:rPr>
        <w:pict w14:anchorId="360B4889">
          <v:oval id="_x0000_s1035" style="position:absolute;margin-left:148.2pt;margin-top:37.45pt;width:64.2pt;height:19.8pt;z-index:251666432" filled="f" strokecolor="red"/>
        </w:pict>
      </w:r>
      <w:r w:rsidR="00605206">
        <w:rPr>
          <w:bCs/>
          <w:noProof/>
        </w:rPr>
        <w:pict w14:anchorId="360B4889">
          <v:oval id="_x0000_s1034" style="position:absolute;margin-left:158.4pt;margin-top:11.65pt;width:122.4pt;height:19.8pt;z-index:251665408" filled="f" strokecolor="red"/>
        </w:pict>
      </w:r>
      <w:r w:rsidR="00775903" w:rsidRPr="00775903">
        <w:rPr>
          <w:bCs/>
        </w:rPr>
        <w:br/>
      </w:r>
      <w:r w:rsidR="00581DD7">
        <w:rPr>
          <w:bCs/>
        </w:rPr>
        <w:t xml:space="preserve">8. </w:t>
      </w:r>
      <w:r w:rsidR="00775903" w:rsidRPr="00775903">
        <w:rPr>
          <w:bCs/>
        </w:rPr>
        <w:t>When the rate of air bu</w:t>
      </w:r>
      <w:r w:rsidR="00581DD7">
        <w:rPr>
          <w:bCs/>
        </w:rPr>
        <w:t xml:space="preserve">bbles is regular and </w:t>
      </w:r>
      <w:r w:rsidR="005617DF">
        <w:rPr>
          <w:bCs/>
        </w:rPr>
        <w:t>an</w:t>
      </w:r>
      <w:r w:rsidR="00581DD7">
        <w:rPr>
          <w:bCs/>
        </w:rPr>
        <w:t xml:space="preserve"> adequate, </w:t>
      </w:r>
      <w:r w:rsidR="00775903" w:rsidRPr="00775903">
        <w:rPr>
          <w:bCs/>
        </w:rPr>
        <w:t>place the capillary tube/test tube over the cut tip of the</w:t>
      </w:r>
      <w:r w:rsidR="00581DD7">
        <w:rPr>
          <w:bCs/>
        </w:rPr>
        <w:t xml:space="preserve"> elodea</w:t>
      </w:r>
      <w:r w:rsidR="00775903" w:rsidRPr="00775903">
        <w:rPr>
          <w:bCs/>
        </w:rPr>
        <w:t xml:space="preserve"> and then </w:t>
      </w:r>
      <w:r w:rsidR="00775903" w:rsidRPr="00775903">
        <w:rPr>
          <w:b/>
          <w:bCs/>
        </w:rPr>
        <w:t>measure the volume</w:t>
      </w:r>
      <w:r w:rsidR="00775903" w:rsidRPr="00775903">
        <w:rPr>
          <w:bCs/>
        </w:rPr>
        <w:t xml:space="preserve">. </w:t>
      </w:r>
      <w:proofErr w:type="gramStart"/>
      <w:r w:rsidR="00775903" w:rsidRPr="00775903">
        <w:rPr>
          <w:bCs/>
        </w:rPr>
        <w:t>OR,</w:t>
      </w:r>
      <w:proofErr w:type="gramEnd"/>
      <w:r w:rsidR="00775903" w:rsidRPr="00775903">
        <w:rPr>
          <w:bCs/>
        </w:rPr>
        <w:t> </w:t>
      </w:r>
      <w:r w:rsidR="00775903" w:rsidRPr="00775903">
        <w:rPr>
          <w:b/>
          <w:bCs/>
        </w:rPr>
        <w:t>count the number of bubbles</w:t>
      </w:r>
      <w:r w:rsidR="00581DD7">
        <w:rPr>
          <w:bCs/>
        </w:rPr>
        <w:t>. This should be done for while</w:t>
      </w:r>
      <w:r w:rsidR="00775903" w:rsidRPr="00775903">
        <w:rPr>
          <w:bCs/>
        </w:rPr>
        <w:t xml:space="preserve">. </w:t>
      </w:r>
      <w:r w:rsidR="00581DD7">
        <w:rPr>
          <w:bCs/>
        </w:rPr>
        <w:t>A</w:t>
      </w:r>
      <w:r w:rsidR="00E575A9">
        <w:rPr>
          <w:bCs/>
        </w:rPr>
        <w:t xml:space="preserve">verage </w:t>
      </w:r>
      <w:r w:rsidR="00775903" w:rsidRPr="00775903">
        <w:rPr>
          <w:bCs/>
        </w:rPr>
        <w:t>the results.</w:t>
      </w:r>
      <w:r w:rsidR="00775903" w:rsidRPr="00775903">
        <w:rPr>
          <w:bCs/>
        </w:rPr>
        <w:br/>
      </w:r>
      <w:r w:rsidR="00775903" w:rsidRPr="00775903">
        <w:rPr>
          <w:bCs/>
        </w:rPr>
        <w:br/>
      </w:r>
      <w:r w:rsidR="00581DD7">
        <w:rPr>
          <w:bCs/>
        </w:rPr>
        <w:br/>
        <w:t>9</w:t>
      </w:r>
      <w:r w:rsidR="00775903" w:rsidRPr="00775903">
        <w:rPr>
          <w:bCs/>
        </w:rPr>
        <w:t>. Record results in a table, then </w:t>
      </w:r>
      <w:r w:rsidR="00775903" w:rsidRPr="00775903">
        <w:rPr>
          <w:b/>
          <w:bCs/>
        </w:rPr>
        <w:t>plot a graph</w:t>
      </w:r>
      <w:r w:rsidR="00775903" w:rsidRPr="00775903">
        <w:rPr>
          <w:bCs/>
        </w:rPr>
        <w:t xml:space="preserve"> of volume of oxygen/minute OR number of </w:t>
      </w:r>
      <w:r w:rsidRPr="00775903">
        <w:rPr>
          <w:bCs/>
        </w:rPr>
        <w:t>bubble</w:t>
      </w:r>
      <w:r>
        <w:rPr>
          <w:bCs/>
        </w:rPr>
        <w:t>s</w:t>
      </w:r>
      <w:r w:rsidRPr="00775903">
        <w:rPr>
          <w:bCs/>
        </w:rPr>
        <w:t>/minutes</w:t>
      </w:r>
      <w:r w:rsidR="00775903" w:rsidRPr="00775903">
        <w:rPr>
          <w:bCs/>
        </w:rPr>
        <w:t xml:space="preserve"> against the distance between the lamp and the plant.</w:t>
      </w:r>
    </w:p>
    <w:p w14:paraId="4CE76A65" w14:textId="77777777" w:rsidR="004A203F" w:rsidRDefault="00E575A9">
      <w:r>
        <w:t>________________________________________________________________________</w:t>
      </w:r>
    </w:p>
    <w:p w14:paraId="64E978E9" w14:textId="77777777" w:rsidR="004A203F" w:rsidRPr="00E85D9D" w:rsidRDefault="004A203F">
      <w:pPr>
        <w:rPr>
          <w:bCs/>
        </w:rPr>
      </w:pPr>
      <w:r w:rsidRPr="00E85D9D">
        <w:rPr>
          <w:bCs/>
        </w:rPr>
        <w:t xml:space="preserve">Identify the </w:t>
      </w:r>
      <w:r w:rsidRPr="00E85D9D">
        <w:rPr>
          <w:bCs/>
          <w:u w:val="single"/>
        </w:rPr>
        <w:t>Independent</w:t>
      </w:r>
      <w:r w:rsidRPr="00E85D9D">
        <w:rPr>
          <w:bCs/>
        </w:rPr>
        <w:t xml:space="preserve"> and </w:t>
      </w:r>
      <w:r w:rsidRPr="00E85D9D">
        <w:rPr>
          <w:bCs/>
          <w:u w:val="single"/>
        </w:rPr>
        <w:t>Dependent</w:t>
      </w:r>
      <w:r w:rsidRPr="00E85D9D">
        <w:rPr>
          <w:bCs/>
        </w:rPr>
        <w:t xml:space="preserve"> variables in the scenario above.  </w:t>
      </w:r>
    </w:p>
    <w:p w14:paraId="299C3538" w14:textId="68B27A89" w:rsidR="007A1D7B" w:rsidRPr="007A1D7B" w:rsidRDefault="004A203F">
      <w:pPr>
        <w:rPr>
          <w:bCs/>
          <w:color w:val="FF0000"/>
          <w:u w:val="single"/>
        </w:rPr>
      </w:pPr>
      <w:r w:rsidRPr="00E85D9D">
        <w:rPr>
          <w:bCs/>
        </w:rPr>
        <w:t xml:space="preserve">IV - </w:t>
      </w:r>
      <w:r w:rsidRPr="00C058DC">
        <w:rPr>
          <w:bCs/>
          <w:color w:val="FF0000"/>
          <w:u w:val="single"/>
        </w:rPr>
        <w:t>___</w:t>
      </w:r>
      <w:r w:rsidR="00C058DC" w:rsidRPr="00C058DC">
        <w:rPr>
          <w:bCs/>
          <w:color w:val="FF0000"/>
          <w:u w:val="single"/>
        </w:rPr>
        <w:t xml:space="preserve">Distance from light </w:t>
      </w:r>
      <w:proofErr w:type="spellStart"/>
      <w:r w:rsidR="00C058DC" w:rsidRPr="00C058DC">
        <w:rPr>
          <w:bCs/>
          <w:color w:val="FF0000"/>
          <w:u w:val="single"/>
        </w:rPr>
        <w:t>source</w:t>
      </w:r>
      <w:r w:rsidRPr="00C058DC">
        <w:rPr>
          <w:bCs/>
          <w:color w:val="FF0000"/>
          <w:u w:val="single"/>
        </w:rPr>
        <w:t>_______</w:t>
      </w:r>
      <w:r w:rsidRPr="00E85D9D">
        <w:rPr>
          <w:bCs/>
        </w:rPr>
        <w:t>DV</w:t>
      </w:r>
      <w:proofErr w:type="spellEnd"/>
      <w:r w:rsidRPr="00E85D9D">
        <w:rPr>
          <w:bCs/>
        </w:rPr>
        <w:t xml:space="preserve"> -</w:t>
      </w:r>
      <w:r w:rsidRPr="00C058DC">
        <w:rPr>
          <w:bCs/>
          <w:color w:val="FF0000"/>
          <w:u w:val="single"/>
        </w:rPr>
        <w:t xml:space="preserve"> </w:t>
      </w:r>
      <w:r w:rsidR="00C058DC" w:rsidRPr="00C058DC">
        <w:rPr>
          <w:bCs/>
          <w:color w:val="FF0000"/>
          <w:u w:val="single"/>
        </w:rPr>
        <w:t>Number of Bubble or Volume of Oxygen</w:t>
      </w:r>
    </w:p>
    <w:sectPr w:rsidR="007A1D7B" w:rsidRPr="007A1D7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000" w14:textId="77777777" w:rsidR="00F23788" w:rsidRDefault="00F23788" w:rsidP="00E575A9">
      <w:r>
        <w:separator/>
      </w:r>
    </w:p>
  </w:endnote>
  <w:endnote w:type="continuationSeparator" w:id="0">
    <w:p w14:paraId="13ACF842" w14:textId="77777777" w:rsidR="00F23788" w:rsidRDefault="00F23788" w:rsidP="00E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1CDA" w14:textId="77777777" w:rsidR="00E575A9" w:rsidRDefault="00E575A9" w:rsidP="00E575A9">
    <w:pPr>
      <w:pStyle w:val="Footer"/>
      <w:jc w:val="center"/>
    </w:pPr>
    <w:r>
      <w:t>©USBiologyTeaching.Com</w:t>
    </w:r>
  </w:p>
  <w:p w14:paraId="233CCC9C" w14:textId="77777777" w:rsidR="00E575A9" w:rsidRDefault="00E57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7532" w14:textId="77777777" w:rsidR="00F23788" w:rsidRDefault="00F23788" w:rsidP="00E575A9">
      <w:r>
        <w:separator/>
      </w:r>
    </w:p>
  </w:footnote>
  <w:footnote w:type="continuationSeparator" w:id="0">
    <w:p w14:paraId="717932DB" w14:textId="77777777" w:rsidR="00F23788" w:rsidRDefault="00F23788" w:rsidP="00E5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651C"/>
    <w:multiLevelType w:val="multilevel"/>
    <w:tmpl w:val="82B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50A64"/>
    <w:multiLevelType w:val="hybridMultilevel"/>
    <w:tmpl w:val="AF000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276261">
    <w:abstractNumId w:val="1"/>
  </w:num>
  <w:num w:numId="2" w16cid:durableId="188968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903"/>
    <w:rsid w:val="00284131"/>
    <w:rsid w:val="004A203F"/>
    <w:rsid w:val="005617DF"/>
    <w:rsid w:val="00581DD7"/>
    <w:rsid w:val="00605206"/>
    <w:rsid w:val="00650F51"/>
    <w:rsid w:val="006B6912"/>
    <w:rsid w:val="00752EF8"/>
    <w:rsid w:val="00775903"/>
    <w:rsid w:val="007A1D7B"/>
    <w:rsid w:val="009A636C"/>
    <w:rsid w:val="00A00ED5"/>
    <w:rsid w:val="00A83C66"/>
    <w:rsid w:val="00AF7171"/>
    <w:rsid w:val="00C058DC"/>
    <w:rsid w:val="00E575A9"/>
    <w:rsid w:val="00E85D9D"/>
    <w:rsid w:val="00F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8431DC7"/>
  <w15:chartTrackingRefBased/>
  <w15:docId w15:val="{4880FF26-1924-4D6A-AF39-3235E57F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styleId="Hyperlink">
    <w:name w:val="Hyperlink"/>
    <w:uiPriority w:val="99"/>
    <w:unhideWhenUsed/>
    <w:rsid w:val="007759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7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575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75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604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Brightyn</dc:creator>
  <cp:keywords/>
  <cp:lastModifiedBy>Brad Grey</cp:lastModifiedBy>
  <cp:revision>2</cp:revision>
  <cp:lastPrinted>2017-01-18T01:53:00Z</cp:lastPrinted>
  <dcterms:created xsi:type="dcterms:W3CDTF">2022-06-13T13:36:00Z</dcterms:created>
  <dcterms:modified xsi:type="dcterms:W3CDTF">2022-06-13T13:36:00Z</dcterms:modified>
</cp:coreProperties>
</file>